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E" w:rsidRPr="003D098E" w:rsidRDefault="003D098E" w:rsidP="003D098E">
      <w:pPr>
        <w:shd w:val="clear" w:color="auto" w:fill="FFFFFF"/>
        <w:spacing w:after="240" w:line="465" w:lineRule="atLeast"/>
        <w:jc w:val="center"/>
        <w:outlineLvl w:val="2"/>
        <w:rPr>
          <w:rFonts w:ascii="Verdana" w:eastAsia="Times New Roman" w:hAnsi="Verdana" w:cs="Arial"/>
          <w:caps/>
          <w:color w:val="333333"/>
          <w:sz w:val="36"/>
          <w:szCs w:val="36"/>
          <w:lang w:eastAsia="ru-RU"/>
        </w:rPr>
      </w:pPr>
      <w:r w:rsidRPr="003D098E">
        <w:rPr>
          <w:rFonts w:ascii="Verdana" w:eastAsia="Times New Roman" w:hAnsi="Verdana" w:cs="Arial"/>
          <w:caps/>
          <w:color w:val="333333"/>
          <w:sz w:val="36"/>
          <w:szCs w:val="36"/>
          <w:lang w:eastAsia="ru-RU"/>
        </w:rPr>
        <w:t>ДОГОВОР СУБАРЕНДЫ</w:t>
      </w:r>
    </w:p>
    <w:p w:rsidR="003D098E" w:rsidRPr="003D098E" w:rsidRDefault="003D098E" w:rsidP="003D098E">
      <w:pPr>
        <w:shd w:val="clear" w:color="auto" w:fill="FFFFFF"/>
        <w:spacing w:after="120" w:line="360" w:lineRule="atLeast"/>
        <w:jc w:val="center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4"/>
          <w:szCs w:val="24"/>
          <w:lang w:eastAsia="ru-RU"/>
        </w:rPr>
        <w:t>объекта недвижимости (нежилое помещение)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5D37E6" w:rsidTr="005D37E6">
        <w:tc>
          <w:tcPr>
            <w:tcW w:w="4956" w:type="dxa"/>
          </w:tcPr>
          <w:p w:rsidR="005D37E6" w:rsidRDefault="005D37E6" w:rsidP="003D098E">
            <w:pPr>
              <w:spacing w:line="360" w:lineRule="atLeast"/>
              <w:rPr>
                <w:rFonts w:ascii="Verdana" w:eastAsia="Times New Roman" w:hAnsi="Verdana" w:cs="Arial"/>
                <w:iCs/>
                <w:color w:val="656D78"/>
                <w:sz w:val="21"/>
                <w:szCs w:val="21"/>
                <w:lang w:eastAsia="ru-RU"/>
              </w:rPr>
            </w:pPr>
            <w:r w:rsidRPr="003D098E">
              <w:rPr>
                <w:rFonts w:ascii="Verdana" w:eastAsia="Times New Roman" w:hAnsi="Verdana" w:cs="Arial"/>
                <w:iCs/>
                <w:color w:val="656D78"/>
                <w:sz w:val="21"/>
                <w:szCs w:val="21"/>
                <w:lang w:eastAsia="ru-RU"/>
              </w:rPr>
              <w:t>г.</w:t>
            </w:r>
            <w:r>
              <w:rPr>
                <w:rFonts w:ascii="Verdana" w:eastAsia="Times New Roman" w:hAnsi="Verdana" w:cs="Arial"/>
                <w:iCs/>
                <w:color w:val="656D78"/>
                <w:sz w:val="21"/>
                <w:szCs w:val="21"/>
                <w:lang w:eastAsia="ru-RU"/>
              </w:rPr>
              <w:t xml:space="preserve"> ________________________</w:t>
            </w:r>
          </w:p>
        </w:tc>
        <w:tc>
          <w:tcPr>
            <w:tcW w:w="4956" w:type="dxa"/>
          </w:tcPr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iCs/>
                <w:color w:val="656D78"/>
                <w:sz w:val="21"/>
                <w:szCs w:val="21"/>
                <w:lang w:eastAsia="ru-RU"/>
              </w:rPr>
            </w:pPr>
            <w:r w:rsidRPr="003D098E">
              <w:rPr>
                <w:rFonts w:ascii="Verdana" w:eastAsia="Times New Roman" w:hAnsi="Verdana" w:cs="Arial"/>
                <w:iCs/>
                <w:color w:val="656D78"/>
                <w:sz w:val="21"/>
                <w:szCs w:val="21"/>
                <w:lang w:eastAsia="ru-RU"/>
              </w:rPr>
              <w:t>«</w:t>
            </w:r>
            <w:r>
              <w:rPr>
                <w:rFonts w:ascii="Verdana" w:eastAsia="Times New Roman" w:hAnsi="Verdana" w:cs="Arial"/>
                <w:iCs/>
                <w:color w:val="656D78"/>
                <w:sz w:val="21"/>
                <w:szCs w:val="21"/>
                <w:lang w:eastAsia="ru-RU"/>
              </w:rPr>
              <w:t xml:space="preserve"> ___________ </w:t>
            </w:r>
            <w:r w:rsidRPr="003D098E">
              <w:rPr>
                <w:rFonts w:ascii="Verdana" w:eastAsia="Times New Roman" w:hAnsi="Verdana" w:cs="Arial"/>
                <w:iCs/>
                <w:color w:val="656D78"/>
                <w:sz w:val="21"/>
                <w:szCs w:val="21"/>
                <w:lang w:eastAsia="ru-RU"/>
              </w:rPr>
              <w:t>» 20</w:t>
            </w:r>
            <w:r>
              <w:rPr>
                <w:rFonts w:ascii="Verdana" w:eastAsia="Times New Roman" w:hAnsi="Verdana" w:cs="Arial"/>
                <w:iCs/>
                <w:color w:val="656D78"/>
                <w:sz w:val="21"/>
                <w:szCs w:val="21"/>
                <w:lang w:eastAsia="ru-RU"/>
              </w:rPr>
              <w:t>__</w:t>
            </w:r>
            <w:r w:rsidRPr="003D098E">
              <w:rPr>
                <w:rFonts w:ascii="Verdana" w:eastAsia="Times New Roman" w:hAnsi="Verdana" w:cs="Arial"/>
                <w:iCs/>
                <w:color w:val="656D78"/>
                <w:sz w:val="21"/>
                <w:szCs w:val="21"/>
                <w:lang w:eastAsia="ru-RU"/>
              </w:rPr>
              <w:t xml:space="preserve"> г.</w:t>
            </w:r>
          </w:p>
        </w:tc>
      </w:tr>
    </w:tbl>
    <w:p w:rsidR="003D098E" w:rsidRPr="003D098E" w:rsidRDefault="003D098E" w:rsidP="003D098E">
      <w:pPr>
        <w:shd w:val="clear" w:color="auto" w:fill="FFFFFF"/>
        <w:spacing w:line="360" w:lineRule="atLeast"/>
        <w:rPr>
          <w:rFonts w:ascii="Verdana" w:eastAsia="Times New Roman" w:hAnsi="Verdana" w:cs="Arial"/>
          <w:iCs/>
          <w:color w:val="656D78"/>
          <w:sz w:val="21"/>
          <w:szCs w:val="21"/>
          <w:lang w:eastAsia="ru-RU"/>
        </w:rPr>
      </w:pPr>
    </w:p>
    <w:p w:rsidR="003D098E" w:rsidRPr="003D098E" w:rsidRDefault="003D098E" w:rsidP="003D098E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__________________________________________ в лице,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__________________________________________</w:t>
      </w: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,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дей</w:t>
      </w: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ствующего на основании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__________________________________________</w:t>
      </w: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,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именуемый в дальнейшем «</w:t>
      </w:r>
      <w:r w:rsidRPr="003D098E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Субарендатор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», с одной стороны, и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__________________________________________</w:t>
      </w: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,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в лице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__________________________________________</w:t>
      </w: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,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действующего на основании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__________________________________________</w:t>
      </w: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,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именуемый в дальнейшем «</w:t>
      </w:r>
      <w:r w:rsidRPr="003D098E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Арендатор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3D098E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Договор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», о нижеследующем:</w:t>
      </w:r>
    </w:p>
    <w:p w:rsidR="003D098E" w:rsidRPr="003D098E" w:rsidRDefault="003D098E" w:rsidP="005D37E6">
      <w:pPr>
        <w:shd w:val="clear" w:color="auto" w:fill="FFFFFF"/>
        <w:spacing w:before="720" w:after="240" w:line="390" w:lineRule="atLeast"/>
        <w:jc w:val="center"/>
        <w:outlineLvl w:val="3"/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</w:pPr>
      <w:r w:rsidRPr="003D098E"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  <w:t>1. ОБЩИЕ ПОЛОЖЕНИЯ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1.2. Объект имеет следующие характеристики:</w:t>
      </w:r>
    </w:p>
    <w:p w:rsidR="003D098E" w:rsidRPr="003D098E" w:rsidRDefault="00427A0A" w:rsidP="003D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отдельное </w:t>
      </w:r>
      <w:r w:rsidR="003D098E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нежило</w:t>
      </w: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е</w:t>
      </w:r>
      <w:r w:rsidR="003D098E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помещения общей площадью ____ </w:t>
      </w:r>
      <w:proofErr w:type="spellStart"/>
      <w:r w:rsidR="003D098E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кв.м</w:t>
      </w:r>
      <w:proofErr w:type="spellEnd"/>
      <w:r w:rsidR="003D098E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., расположенно</w:t>
      </w: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е</w:t>
      </w:r>
      <w:r w:rsidR="003D098E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по адресу: </w:t>
      </w:r>
      <w:r w:rsidR="003D098E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_________________________________________</w:t>
      </w:r>
      <w:proofErr w:type="gramStart"/>
      <w:r w:rsidR="003D098E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_</w:t>
      </w: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  <w:r w:rsidR="003D098E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;</w:t>
      </w:r>
      <w:proofErr w:type="gramEnd"/>
    </w:p>
    <w:p w:rsidR="003D098E" w:rsidRPr="003D098E" w:rsidRDefault="003D098E" w:rsidP="003D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назначение: </w:t>
      </w:r>
      <w:r w:rsidR="00427A0A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для организации учебного класса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;</w:t>
      </w:r>
    </w:p>
    <w:p w:rsidR="003D098E" w:rsidRPr="003D098E" w:rsidRDefault="00427A0A" w:rsidP="003D0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помещение</w:t>
      </w:r>
      <w:r w:rsidR="003D098E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обеспечен</w:t>
      </w: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о</w:t>
      </w:r>
      <w:r w:rsidR="003D098E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электроэнергией, </w:t>
      </w:r>
      <w:r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световым оборудованием и средствами коммуникаций</w:t>
      </w:r>
      <w:r w:rsidR="003D098E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.</w:t>
      </w:r>
    </w:p>
    <w:p w:rsidR="003D098E" w:rsidRPr="003D098E" w:rsidRDefault="003D098E" w:rsidP="003D098E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План Объекта является неотъемлемо</w:t>
      </w:r>
      <w:r w:rsidR="00427A0A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й частью Договора (Приложение №2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).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1.3. Фактическая передача Объекта осуществляется по Акту приема-передачи (Приложение №</w:t>
      </w:r>
      <w:r w:rsidR="00427A0A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1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), являющемуся неотъемлемой частью Договора.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1.4. На момент заключения Договора Объект не обременен залогом или иными правами третьих лиц, кроме известных Субарендатору. Субарендатору известно обо всех ограничениях (обременениях) Объекта.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t xml:space="preserve">1.5. Объект передается в субаренду для использования в </w:t>
      </w:r>
      <w:r w:rsidR="00427A0A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преподавательской и консультационной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деятельности Субарендатора, далее по тексту «Разрешенное использование».</w:t>
      </w:r>
    </w:p>
    <w:p w:rsidR="003D098E" w:rsidRPr="003D098E" w:rsidRDefault="003D098E" w:rsidP="005D37E6">
      <w:pPr>
        <w:shd w:val="clear" w:color="auto" w:fill="FFFFFF"/>
        <w:spacing w:before="720" w:after="240" w:line="390" w:lineRule="atLeast"/>
        <w:jc w:val="center"/>
        <w:outlineLvl w:val="3"/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</w:pPr>
      <w:r w:rsidRPr="003D098E"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  <w:t>2. ПРАВА И ОБЯЗАННОСТИ СТОРОН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2.1. </w:t>
      </w:r>
      <w:r w:rsidRPr="003D098E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Арендатор обязан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: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2.1.1. Передать Субарендатору Объект в течение дней с даты подписания Договора по Акту приема-передачи (Приложение №1), который подписывается Сторонами и является неотъемлемой частью Договора.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2.1.2. Обеспечить возможность беспрепятственного пользования Субарендатором Объектом.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2.1.3. Принять Объект у Субарендатора по Акту приема-передачи в течение </w:t>
      </w:r>
      <w:r w:rsidR="00B42FE9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1 (одного) рабочего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дн</w:t>
      </w:r>
      <w:r w:rsidR="00B42FE9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я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с момента прекращения действия Договора.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2.2. </w:t>
      </w:r>
      <w:r w:rsidRPr="003D098E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Субарендатор обязан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: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2.2.1. Принять Объект у Арендатора в течение </w:t>
      </w:r>
      <w:r w:rsidR="00B42FE9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3 (трех) рабочих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дней с даты подписания Договора по Акту приема-передачи, являющемуся неотъемлемой частью Договора (Приложение №1).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2.2.3. Рационально и экономично использовать энергоресурсы.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2.2.4. Не производить на Объекте </w:t>
      </w:r>
      <w:r w:rsidR="00B42FE9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никаких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работ, связанных с изменением </w:t>
      </w:r>
      <w:r w:rsidR="004B3CB9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пользовательских характеристик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Объекта</w:t>
      </w:r>
      <w:r w:rsidR="004B3CB9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(см. п.1.2)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. В случае обнаружения Арендатором несогласованных изменений </w:t>
      </w:r>
      <w:r w:rsidR="004B3CB9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характеристик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Объекта, таковые должны быть ликвидированы Субарендатором, а </w:t>
      </w:r>
      <w:r w:rsidR="004B3CB9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характеристики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Объект</w:t>
      </w:r>
      <w:r w:rsidR="004B3CB9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а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приведен</w:t>
      </w:r>
      <w:r w:rsidR="004B3CB9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ы в соответствие с п.1.2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за счет Субарендатора в срок, определяемый односторонним предписанием Арендатора.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2.2.6. При осуществлении </w:t>
      </w:r>
      <w:r w:rsidR="00833BA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разрешенной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2.2.7. Обеспечить сохранность инженерных сетей и коммуникаций</w:t>
      </w:r>
      <w:r w:rsidR="00833BA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Объект</w:t>
      </w:r>
      <w:r w:rsidR="00833BA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а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с учетом их нормального износа.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t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2.2.9. Соблюдать на Объекте требования законодательства в области </w:t>
      </w:r>
      <w:r w:rsidR="00833BA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разрешенной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деятельности Субарендатора, нести все расходы, связанные с этим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оборудования на Объекте в соответствии с требованиями действующего законодательства РФ. В случае привлечения Арендатора к ответственности по вине Субарендатора, последний обязан возместить Арендатору понесённые расходы.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2.2.10. Обеспечить соблюдение работниками Субарендатора, а </w:t>
      </w:r>
      <w:proofErr w:type="gramStart"/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так же</w:t>
      </w:r>
      <w:proofErr w:type="gramEnd"/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лицами, временно посещающими Объект, Правил </w:t>
      </w:r>
      <w:proofErr w:type="spellStart"/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внутриобъектного</w:t>
      </w:r>
      <w:proofErr w:type="spellEnd"/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, пропускного и охранного режимов Арендатора, являющихся приложением к настоящему договору (Приложение №3).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2.2.11. Содержать Объект в надлежащем санитарном, экологическом и противопожарном состоянии. Не захламлять бытовыми и/или производственными отходами, мусором, Объект и территорию, приле</w:t>
      </w:r>
      <w:r w:rsidR="00AB3DB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гающую к арендованному Объекту.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2.2.12. </w:t>
      </w:r>
      <w:r w:rsidR="00AB3DB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Не менее чем за 3 рабочих дня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сообщ</w:t>
      </w:r>
      <w:r w:rsidR="00AB3DB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и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ть Арендатору об освобождении арендуемого Объекта в связи с окончанием срока действия Договора, или при его досрочном расторжении.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2.2.16. Использовать Объект для целей Разрешенного использования.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2.2.17. В случае </w:t>
      </w:r>
      <w:r w:rsidR="00AB3DB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нарушения пунктов раздела 2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, Арендатор </w:t>
      </w:r>
      <w:r w:rsidR="00AB3DB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помимо возмещения</w:t>
      </w:r>
      <w:r w:rsidR="00AB3DB4" w:rsidRPr="00AB3DB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  <w:r w:rsidR="00AB3DB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ущерба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имеет право взыскать с Субарендатора штраф в размере ежемесячной арендной платы</w:t>
      </w:r>
      <w:r w:rsidR="00AB3DB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</w:t>
      </w:r>
      <w:r w:rsidR="00AB3DB4"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Арендатор</w:t>
      </w:r>
      <w:r w:rsidR="00AB3DB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а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t xml:space="preserve">2.2.18. Передать Объект Арендатору по акту приема-передачи в течение </w:t>
      </w:r>
      <w:r w:rsidR="004116E3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3 (трёх) рабочих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дней с момента прекращения действия Договора.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2.3. </w:t>
      </w:r>
      <w:r w:rsidRPr="003D098E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Арендатор имеет право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: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2.3.1. Производить осмотр Объекта в любое время по согласованию с </w:t>
      </w:r>
      <w:proofErr w:type="spellStart"/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Субрендатором</w:t>
      </w:r>
      <w:proofErr w:type="spellEnd"/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2.3.2. Требовать устранения допущенных Субарендатором нарушений в отношении использования Объекта согласно условиям Договора.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2.4. </w:t>
      </w:r>
      <w:r w:rsidRPr="003D098E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Субарендатор имеет право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: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2.4.1. Производить отделимые улучшения Объекта по </w:t>
      </w:r>
      <w:r w:rsidR="004116E3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письменному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согласованию с Арендодателем.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2.4.2. Требовать устранения допущенных Арендатором нарушений условий настоящего Договора.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2.4.3. Размещать наружную</w:t>
      </w:r>
      <w:r w:rsidR="004116E3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и внутреннюю рекламу, учебные и дидактические материалы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 соблюдением требований действующего законодательства. Установка и эксплуатация</w:t>
      </w:r>
      <w:r w:rsidR="004116E3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наружных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рекламных конструкций осуществляется Субарендатором по отдельному договору с Арендатором.</w:t>
      </w:r>
    </w:p>
    <w:p w:rsidR="003D098E" w:rsidRPr="003D098E" w:rsidRDefault="003D098E" w:rsidP="005D37E6">
      <w:pPr>
        <w:shd w:val="clear" w:color="auto" w:fill="FFFFFF"/>
        <w:spacing w:before="720" w:after="240" w:line="390" w:lineRule="atLeast"/>
        <w:jc w:val="center"/>
        <w:outlineLvl w:val="3"/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</w:pPr>
      <w:r w:rsidRPr="003D098E"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  <w:t>3. ПЛАТЕЖИ ПО ДОГОВОРУ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3.1.1. Арендная плата устанавливается за Объект в виде определенных сумме </w:t>
      </w:r>
      <w:r w:rsidR="006E49F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и графика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латежей. </w:t>
      </w:r>
      <w:r w:rsidR="006E49F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А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рендная плата </w:t>
      </w:r>
      <w:r w:rsidR="006E49F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может быть увеличена в случае увеличения расходов Арендатора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подлежит</w:t>
      </w:r>
      <w:r w:rsidR="006E49F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. Размер увеличения Арендатор обязан сообщить </w:t>
      </w:r>
      <w:proofErr w:type="spellStart"/>
      <w:r w:rsidR="006E49F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Сударендатору</w:t>
      </w:r>
      <w:proofErr w:type="spellEnd"/>
      <w:r w:rsidR="006E49F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не менее чем за 3 (три) рабочих дня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3.2. Общая арендная плата за один </w:t>
      </w:r>
      <w:r w:rsidR="006E49F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______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составляет </w:t>
      </w:r>
      <w:r w:rsidR="006E49FD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_______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рублей, в том числе НДС – 18%.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3.3. Субарендатор обязан уплачивать арендные платежи не позднее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t xml:space="preserve">3.4. Оплата арендной платы за первый и последний месяцы действия Договора производится в течение </w:t>
      </w:r>
      <w:r w:rsidR="008C0E71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3 (трёх) рабочих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дней после подписания Акта приёма-передачи (Приложение №1).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3.5. Оплата предоставляемых Арендатором по заявкам Субарендатора услуг (уборка территории, расчистка дорог, вывоз мусора) производится на основании выставленных Арендатором счетов в течение </w:t>
      </w:r>
      <w:r w:rsidR="008C0E71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3 (трёх) рабочих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банковских дней с момента выставления счета. В случае неоплаты счета в установленный срок, заявка ликвидируется.</w:t>
      </w:r>
    </w:p>
    <w:p w:rsidR="003D098E" w:rsidRPr="003D098E" w:rsidRDefault="003D098E" w:rsidP="005D37E6">
      <w:pPr>
        <w:shd w:val="clear" w:color="auto" w:fill="FFFFFF"/>
        <w:spacing w:before="720" w:after="240" w:line="390" w:lineRule="atLeast"/>
        <w:jc w:val="center"/>
        <w:outlineLvl w:val="3"/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</w:pPr>
      <w:r w:rsidRPr="003D098E"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  <w:t>4. ОТВЕТСТВЕННОСТЬ СТОРОН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4.2. За нарушение сроков, указанных в п.3.3, п.3.4 Договора, Арендатор имеет право взыскать с Субарендатора пеню в размере % от суммы просроченного платежа за каждый день просрочки платежа.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4.3. В случае нарушения срока, указанного в п.3.3 Договора, Арендатор имеет право взыскать с Субарендатора штраф в размере % суммы месячной арендной платы, предусмотренной настоящим договором.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4.4. За нарушение срока, указанного в п.2.1.1 Договора, Субарендатор имеет право взыскать с Арендатора пеню в размере % от суммы месячной арендной платы за каждый день задержки передачи Объекта.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4.5. За нарушение срока, установленного п.2.2.18 Договора, Арендатор имеет право взыскать с Субарендатора пеню в размере % от суммы месячной арендной платы за каждый день задержки передачи Объекта.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4.6. Уплата штрафных санкций, пени не освобождает стороны от исполнения своих обязательств в натуре.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административную и уголовную ответственность за нарушение правил пожарной безопасности.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t>4.9. В случае нарушения условий, указанных в п.2.2.11 настоящего Договора, Арендатор имеет право взыскать с Субарендатора штраф в размере рублей за каждый случай нарушения.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рублей за метр квадратный.</w:t>
      </w:r>
    </w:p>
    <w:p w:rsidR="003D098E" w:rsidRPr="003D098E" w:rsidRDefault="003D098E" w:rsidP="00BF5081">
      <w:pPr>
        <w:shd w:val="clear" w:color="auto" w:fill="FFFFFF"/>
        <w:spacing w:before="720" w:after="240" w:line="390" w:lineRule="atLeast"/>
        <w:jc w:val="center"/>
        <w:outlineLvl w:val="3"/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</w:pPr>
      <w:r w:rsidRPr="003D098E"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  <w:t>5. СРОК ДЕЙСТВИЯ ДОГОВОРА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5.1. Договор вступает в силу с момента его подписания.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5.2. Договор заключается на </w:t>
      </w:r>
      <w:r w:rsidR="005D37E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срок ____ календарных дней /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месяцев.</w:t>
      </w:r>
    </w:p>
    <w:p w:rsidR="003D098E" w:rsidRPr="003D098E" w:rsidRDefault="003D098E" w:rsidP="00BF5081">
      <w:pPr>
        <w:shd w:val="clear" w:color="auto" w:fill="FFFFFF"/>
        <w:spacing w:before="720" w:after="240" w:line="390" w:lineRule="atLeast"/>
        <w:jc w:val="center"/>
        <w:outlineLvl w:val="3"/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</w:pPr>
      <w:r w:rsidRPr="003D098E"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  <w:t>6. ФОРС-МАЖОРНЫЕ ОБСТОЯТЕЛЬСТВА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6.3. В случае если форс-мажорные обстоятельства продолжают действовать более </w:t>
      </w:r>
      <w:r w:rsidR="005D37E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___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дней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3D098E" w:rsidRPr="003D098E" w:rsidRDefault="003D098E" w:rsidP="00BF5081">
      <w:pPr>
        <w:shd w:val="clear" w:color="auto" w:fill="FFFFFF"/>
        <w:spacing w:before="720" w:after="240" w:line="390" w:lineRule="atLeast"/>
        <w:jc w:val="center"/>
        <w:outlineLvl w:val="3"/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</w:pPr>
      <w:r w:rsidRPr="003D098E"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  <w:t>7. РАСТОРЖЕНИЕ ДОГОВОРА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7.1. Договор может быть изменен или расторгнут в любое время по соглашению Сторон.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7.2. Арендатор имеет право в одностороннем внесудебном порядке расторгнуть Договор в следующих случаях: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t>7.2.1. Субарендатор осуществляет пользование Объектом с нарушением условий Договора.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7.2.2. Субарендатор ухудшает состояние Объекта.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7.2.3. Субарендатор однократно допускает нарушение сроков внесения предусмотренных настоящим договором платежей в полном размере на срок более чем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7.2.4. Субарендатор не выполняет условия п.2.2.1 Договора в установленный </w:t>
      </w:r>
      <w:proofErr w:type="spellStart"/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срокВ</w:t>
      </w:r>
      <w:proofErr w:type="spellEnd"/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случаях одностороннего внесудебного расторжения договора, указанных в </w:t>
      </w:r>
      <w:proofErr w:type="spellStart"/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п.п</w:t>
      </w:r>
      <w:proofErr w:type="spellEnd"/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уведомления определяется не позднее дней от даты его отправки заказным письмом по адресу, указанному в Договоре.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7.3. Договор может быть расторгнут Субарендатором в одностороннем внесудебном порядке: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7.3.1. Если Объект до его передачи окажется в состоянии, не пригодном для использования по его назначению, установленному Договором;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7.3.2. Арендатор более одного месяца подряд нарушает обязательства, предусмотренные п.2.1.1 Договора.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7.4. Договор может быть расторгнут сторонами в одностороннем внесудебном порядке (п.3 ст.450 ГК РФ) при отсутствии виновных действий другой стороны с предупреждением об этом другой Стороны не менее чем за </w:t>
      </w:r>
      <w:r w:rsidR="005D37E6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____ </w:t>
      </w: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календарных дней.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 w:rsidR="003D098E" w:rsidRPr="003D098E" w:rsidRDefault="003D098E" w:rsidP="00BF5081">
      <w:pPr>
        <w:shd w:val="clear" w:color="auto" w:fill="FFFFFF"/>
        <w:spacing w:before="720" w:after="240" w:line="390" w:lineRule="atLeast"/>
        <w:jc w:val="center"/>
        <w:outlineLvl w:val="3"/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</w:pPr>
      <w:r w:rsidRPr="003D098E"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  <w:t>8. ЗАКЛЮЧИТЕЛЬНЫЕ ПОЛОЖЕНИЯ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8.1. По всем вопросам, не урегулированным Договором, стороны руководствуются действующим законодательством РФ.</w:t>
      </w:r>
    </w:p>
    <w:p w:rsidR="003D098E" w:rsidRPr="003D098E" w:rsidRDefault="003D098E" w:rsidP="005D37E6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t xml:space="preserve"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</w:t>
      </w:r>
      <w:proofErr w:type="gramStart"/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суде .</w:t>
      </w:r>
      <w:proofErr w:type="gramEnd"/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8.3. 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8.5. Все уведомления по Договору составляются надлежащим образом и направляются по указанному в Договоре адресу.</w:t>
      </w:r>
    </w:p>
    <w:p w:rsidR="003D098E" w:rsidRPr="003D098E" w:rsidRDefault="003D098E" w:rsidP="003D098E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  <w:r w:rsidRPr="003D098E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 w:rsidR="003D098E" w:rsidRPr="003D098E" w:rsidRDefault="003D098E" w:rsidP="00BF5081">
      <w:pPr>
        <w:shd w:val="clear" w:color="auto" w:fill="FFFFFF"/>
        <w:spacing w:before="720" w:after="240" w:line="390" w:lineRule="atLeast"/>
        <w:jc w:val="center"/>
        <w:outlineLvl w:val="3"/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</w:pPr>
      <w:r w:rsidRPr="003D098E"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  <w:t>9. ЮРИДИЧЕСКИЕ АДРЕСА И БАНКОВСКИЕ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45"/>
      </w:tblGrid>
      <w:tr w:rsidR="005D37E6" w:rsidTr="005D37E6">
        <w:tc>
          <w:tcPr>
            <w:tcW w:w="5239" w:type="dxa"/>
          </w:tcPr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D098E">
              <w:rPr>
                <w:rFonts w:ascii="Verdana" w:eastAsia="Times New Roman" w:hAnsi="Verdana" w:cs="Arial"/>
                <w:b/>
                <w:bCs/>
                <w:color w:val="333333"/>
                <w:sz w:val="21"/>
                <w:szCs w:val="21"/>
                <w:lang w:eastAsia="ru-RU"/>
              </w:rPr>
              <w:t>Субарендатор</w:t>
            </w:r>
          </w:p>
        </w:tc>
        <w:tc>
          <w:tcPr>
            <w:tcW w:w="5240" w:type="dxa"/>
          </w:tcPr>
          <w:p w:rsidR="005D37E6" w:rsidRDefault="005D37E6" w:rsidP="003D098E">
            <w:pPr>
              <w:spacing w:line="360" w:lineRule="atLeast"/>
              <w:rPr>
                <w:rFonts w:ascii="Verdana" w:eastAsia="Times New Roman" w:hAnsi="Verdana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D098E">
              <w:rPr>
                <w:rFonts w:ascii="Verdana" w:eastAsia="Times New Roman" w:hAnsi="Verdana" w:cs="Arial"/>
                <w:b/>
                <w:bCs/>
                <w:color w:val="333333"/>
                <w:sz w:val="21"/>
                <w:szCs w:val="21"/>
                <w:lang w:eastAsia="ru-RU"/>
              </w:rPr>
              <w:t>Арендатор</w:t>
            </w:r>
          </w:p>
        </w:tc>
      </w:tr>
      <w:tr w:rsidR="005D37E6" w:rsidTr="005D37E6">
        <w:tc>
          <w:tcPr>
            <w:tcW w:w="5239" w:type="dxa"/>
          </w:tcPr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Юр. адрес:</w:t>
            </w:r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Почтовый адрес:</w:t>
            </w:r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ИНН:</w:t>
            </w:r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КПП:</w:t>
            </w:r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Банк:</w:t>
            </w:r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Рас./</w:t>
            </w:r>
            <w:proofErr w:type="spellStart"/>
            <w:proofErr w:type="gramEnd"/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счёт:</w:t>
            </w:r>
            <w:proofErr w:type="spellEnd"/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Корр./</w:t>
            </w:r>
            <w:proofErr w:type="spellStart"/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счёт:</w:t>
            </w:r>
            <w:proofErr w:type="spellEnd"/>
          </w:p>
          <w:p w:rsidR="005D37E6" w:rsidRDefault="005D37E6" w:rsidP="005D37E6">
            <w:pPr>
              <w:spacing w:line="360" w:lineRule="atLeast"/>
              <w:rPr>
                <w:rFonts w:ascii="Verdana" w:eastAsia="Times New Roman" w:hAnsi="Verdana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БИК:</w:t>
            </w:r>
          </w:p>
        </w:tc>
        <w:tc>
          <w:tcPr>
            <w:tcW w:w="5240" w:type="dxa"/>
          </w:tcPr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Юр. адрес:</w:t>
            </w:r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Почтовый адрес:</w:t>
            </w:r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ИНН:</w:t>
            </w:r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КПП:</w:t>
            </w:r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Банк:</w:t>
            </w:r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Рас./</w:t>
            </w:r>
            <w:proofErr w:type="gramEnd"/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счёт:</w:t>
            </w:r>
          </w:p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Корр./счёт:</w:t>
            </w:r>
          </w:p>
          <w:p w:rsidR="005D37E6" w:rsidRDefault="005D37E6" w:rsidP="005D37E6">
            <w:pPr>
              <w:spacing w:line="360" w:lineRule="atLeast"/>
              <w:rPr>
                <w:rFonts w:ascii="Verdana" w:eastAsia="Times New Roman" w:hAnsi="Verdana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ru-RU"/>
              </w:rPr>
              <w:t>БИК:</w:t>
            </w:r>
          </w:p>
        </w:tc>
      </w:tr>
    </w:tbl>
    <w:p w:rsidR="003D098E" w:rsidRPr="003D098E" w:rsidRDefault="003D098E" w:rsidP="003D098E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3D098E" w:rsidRPr="003D098E" w:rsidRDefault="003D098E" w:rsidP="00BF5081">
      <w:pPr>
        <w:shd w:val="clear" w:color="auto" w:fill="FFFFFF"/>
        <w:spacing w:before="720" w:after="240" w:line="390" w:lineRule="atLeast"/>
        <w:jc w:val="center"/>
        <w:outlineLvl w:val="3"/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</w:pPr>
      <w:r w:rsidRPr="003D098E">
        <w:rPr>
          <w:rFonts w:ascii="Verdana" w:eastAsia="Times New Roman" w:hAnsi="Verdana" w:cs="Arial"/>
          <w:caps/>
          <w:color w:val="333333"/>
          <w:sz w:val="33"/>
          <w:szCs w:val="33"/>
          <w:lang w:eastAsia="ru-RU"/>
        </w:rPr>
        <w:t>10.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5D37E6" w:rsidTr="005D37E6">
        <w:tc>
          <w:tcPr>
            <w:tcW w:w="5239" w:type="dxa"/>
          </w:tcPr>
          <w:p w:rsidR="005D37E6" w:rsidRDefault="005D37E6" w:rsidP="003D098E">
            <w:pPr>
              <w:spacing w:line="360" w:lineRule="atLeast"/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  <w:t>Субарендатор _________________</w:t>
            </w:r>
          </w:p>
        </w:tc>
        <w:tc>
          <w:tcPr>
            <w:tcW w:w="5240" w:type="dxa"/>
          </w:tcPr>
          <w:p w:rsidR="005D37E6" w:rsidRDefault="005D37E6" w:rsidP="005D37E6">
            <w:pPr>
              <w:shd w:val="clear" w:color="auto" w:fill="FFFFFF"/>
              <w:spacing w:line="360" w:lineRule="atLeast"/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</w:pPr>
            <w:r w:rsidRPr="003D098E">
              <w:rPr>
                <w:rFonts w:ascii="Verdana" w:eastAsia="Times New Roman" w:hAnsi="Verdana" w:cs="Arial"/>
                <w:color w:val="333333"/>
                <w:sz w:val="21"/>
                <w:szCs w:val="21"/>
                <w:lang w:eastAsia="ru-RU"/>
              </w:rPr>
              <w:t>Арендатор _________________</w:t>
            </w:r>
          </w:p>
        </w:tc>
      </w:tr>
    </w:tbl>
    <w:p w:rsidR="003D098E" w:rsidRPr="003D098E" w:rsidRDefault="003D098E" w:rsidP="003D098E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333333"/>
          <w:sz w:val="21"/>
          <w:szCs w:val="21"/>
          <w:lang w:eastAsia="ru-RU"/>
        </w:rPr>
      </w:pPr>
    </w:p>
    <w:p w:rsidR="0011460B" w:rsidRPr="003D098E" w:rsidRDefault="00BF5081" w:rsidP="003D098E">
      <w:pPr>
        <w:rPr>
          <w:rFonts w:ascii="Verdana" w:hAnsi="Verdana"/>
        </w:rPr>
      </w:pPr>
      <w:bookmarkStart w:id="0" w:name="_GoBack"/>
      <w:bookmarkEnd w:id="0"/>
    </w:p>
    <w:sectPr w:rsidR="0011460B" w:rsidRPr="003D098E" w:rsidSect="005D37E6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70E4E"/>
    <w:multiLevelType w:val="multilevel"/>
    <w:tmpl w:val="E606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77"/>
    <w:rsid w:val="002334C6"/>
    <w:rsid w:val="003D098E"/>
    <w:rsid w:val="004116E3"/>
    <w:rsid w:val="00427A0A"/>
    <w:rsid w:val="004B3CB9"/>
    <w:rsid w:val="005D37E6"/>
    <w:rsid w:val="006E49FD"/>
    <w:rsid w:val="00833BAD"/>
    <w:rsid w:val="008C0E71"/>
    <w:rsid w:val="009560F0"/>
    <w:rsid w:val="00AB3DB4"/>
    <w:rsid w:val="00B42FE9"/>
    <w:rsid w:val="00BF5081"/>
    <w:rsid w:val="00E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9960"/>
  <w15:chartTrackingRefBased/>
  <w15:docId w15:val="{665DDA68-878B-4BD8-9B51-D94EB21D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8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D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7679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68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91805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75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2958">
                                  <w:marLeft w:val="0"/>
                                  <w:marRight w:val="0"/>
                                  <w:marTop w:val="0"/>
                                  <w:marBottom w:val="10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58288">
                                  <w:marLeft w:val="0"/>
                                  <w:marRight w:val="0"/>
                                  <w:marTop w:val="0"/>
                                  <w:marBottom w:val="10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085">
                                  <w:marLeft w:val="0"/>
                                  <w:marRight w:val="0"/>
                                  <w:marTop w:val="4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01841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83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2021-05-08T13:09:00Z</dcterms:created>
  <dcterms:modified xsi:type="dcterms:W3CDTF">2021-05-08T14:04:00Z</dcterms:modified>
</cp:coreProperties>
</file>